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93C0" w14:textId="77777777" w:rsidR="00D77099" w:rsidRPr="00D77099" w:rsidRDefault="0049580C" w:rsidP="00D77099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color w:val="252424"/>
          <w:sz w:val="28"/>
          <w:szCs w:val="28"/>
        </w:rPr>
      </w:pPr>
      <w:r>
        <w:rPr>
          <w:rFonts w:ascii="Times New Roman" w:eastAsia="Malgun Gothic" w:hAnsi="Times New Roman" w:cs="Times New Roman"/>
          <w:b/>
          <w:bCs/>
          <w:color w:val="000000"/>
          <w:sz w:val="28"/>
          <w:szCs w:val="28"/>
        </w:rPr>
        <w:t xml:space="preserve">Ростов-на-Дону. </w:t>
      </w:r>
      <w:r>
        <w:rPr>
          <w:rFonts w:ascii="Times New Roman" w:eastAsia="Malgun Gothic" w:hAnsi="Times New Roman" w:cs="Times New Roman" w:hint="eastAsia"/>
          <w:b/>
          <w:bCs/>
          <w:color w:val="000000"/>
          <w:sz w:val="28"/>
          <w:szCs w:val="28"/>
        </w:rPr>
        <w:t>81</w:t>
      </w:r>
      <w:r w:rsidR="00D77099" w:rsidRPr="00D77099">
        <w:rPr>
          <w:rFonts w:ascii="Times New Roman" w:eastAsia="Malgun Gothic" w:hAnsi="Times New Roman" w:cs="Times New Roman"/>
          <w:b/>
          <w:bCs/>
          <w:color w:val="000000"/>
          <w:sz w:val="28"/>
          <w:szCs w:val="28"/>
        </w:rPr>
        <w:t>-й Экзамен на зна</w:t>
      </w:r>
      <w:r>
        <w:rPr>
          <w:rFonts w:ascii="Times New Roman" w:eastAsia="Malgun Gothic" w:hAnsi="Times New Roman" w:cs="Times New Roman"/>
          <w:b/>
          <w:bCs/>
          <w:color w:val="000000"/>
          <w:sz w:val="28"/>
          <w:szCs w:val="28"/>
        </w:rPr>
        <w:t>ние корейского языка TOPIK (202</w:t>
      </w:r>
      <w:r>
        <w:rPr>
          <w:rFonts w:ascii="Times New Roman" w:eastAsia="Malgun Gothic" w:hAnsi="Times New Roman" w:cs="Times New Roman" w:hint="eastAsia"/>
          <w:b/>
          <w:bCs/>
          <w:color w:val="000000"/>
          <w:sz w:val="28"/>
          <w:szCs w:val="28"/>
        </w:rPr>
        <w:t>2</w:t>
      </w:r>
      <w:r w:rsidR="00D77099" w:rsidRPr="00D77099">
        <w:rPr>
          <w:rFonts w:ascii="Times New Roman" w:eastAsia="Malgun Gothic" w:hAnsi="Times New Roman" w:cs="Times New Roman"/>
          <w:b/>
          <w:bCs/>
          <w:color w:val="000000"/>
          <w:sz w:val="28"/>
          <w:szCs w:val="28"/>
        </w:rPr>
        <w:t xml:space="preserve"> г)</w:t>
      </w:r>
    </w:p>
    <w:p w14:paraId="35FDD417" w14:textId="77777777" w:rsidR="00367915" w:rsidRPr="00367915" w:rsidRDefault="00367915" w:rsidP="0036791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65BE37B1" w14:textId="77777777" w:rsidR="00367915" w:rsidRPr="00367915" w:rsidRDefault="00367915" w:rsidP="003679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1.Время и место проведения экзамена</w:t>
      </w:r>
    </w:p>
    <w:p w14:paraId="4D6B6A20" w14:textId="77777777" w:rsidR="00367915" w:rsidRPr="00367915" w:rsidRDefault="00367915" w:rsidP="0036791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2CD32BE3" w14:textId="77777777" w:rsidR="00367915" w:rsidRPr="00367915" w:rsidRDefault="00367915" w:rsidP="003679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 </w:t>
      </w:r>
      <w:r w:rsidRPr="00D7709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Дата</w:t>
      </w:r>
      <w:r w:rsidR="0021554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 экзамена</w:t>
      </w:r>
      <w:r w:rsidRPr="00D7709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: </w:t>
      </w:r>
      <w:r w:rsidR="003A7C32" w:rsidRPr="00D7709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1</w:t>
      </w:r>
      <w:r w:rsidR="0049580C">
        <w:rPr>
          <w:rFonts w:ascii="Arial" w:hAnsi="Arial" w:cs="Arial" w:hint="eastAsia"/>
          <w:b/>
          <w:color w:val="000000"/>
          <w:sz w:val="24"/>
          <w:szCs w:val="24"/>
          <w:bdr w:val="none" w:sz="0" w:space="0" w:color="auto" w:frame="1"/>
        </w:rPr>
        <w:t>0</w:t>
      </w:r>
      <w:r w:rsidRPr="00D7709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. </w:t>
      </w:r>
      <w:r w:rsidR="003A7C32" w:rsidRPr="00D7709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04</w:t>
      </w:r>
      <w:r w:rsidRPr="00D7709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. 20</w:t>
      </w:r>
      <w:r w:rsidR="00ED79C6" w:rsidRPr="00D7709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2</w:t>
      </w:r>
      <w:r w:rsidR="0049580C">
        <w:rPr>
          <w:rFonts w:ascii="Arial" w:hAnsi="Arial" w:cs="Arial" w:hint="eastAsia"/>
          <w:b/>
          <w:color w:val="000000"/>
          <w:sz w:val="24"/>
          <w:szCs w:val="24"/>
          <w:bdr w:val="none" w:sz="0" w:space="0" w:color="auto" w:frame="1"/>
        </w:rPr>
        <w:t>2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(Воскресенье).</w:t>
      </w:r>
    </w:p>
    <w:p w14:paraId="3C476A46" w14:textId="77777777" w:rsidR="00367915" w:rsidRPr="00367915" w:rsidRDefault="00367915" w:rsidP="003679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- </w:t>
      </w:r>
      <w:r w:rsidR="0021554F" w:rsidRPr="0021554F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Место проведения:</w:t>
      </w:r>
      <w:r w:rsidR="0021554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Ростовское Отделение Корейского культурного центра 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* </w:t>
      </w:r>
      <w:r w:rsidRPr="00D7709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Адрес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Россия, г. Ростов-на-Дону, </w:t>
      </w:r>
      <w:r w:rsidR="00ED79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пер. Газетный 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ED79C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 1 этаж </w:t>
      </w:r>
    </w:p>
    <w:p w14:paraId="1AC4CBDC" w14:textId="77777777" w:rsidR="00367915" w:rsidRPr="00ED79C6" w:rsidRDefault="00367915" w:rsidP="003679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0ACD74E4" w14:textId="77777777" w:rsidR="00367915" w:rsidRPr="00367915" w:rsidRDefault="00367915" w:rsidP="00E35C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При себе на экзамен необходимо иметь паспорт или иной документ способный удостоверить личность с фотографией  и отрывной квиток, который Вы получите после подачи заявления. Срок действия документа удостоверяющего личность должен быть обязательно действительным во время предоставления.</w:t>
      </w:r>
    </w:p>
    <w:p w14:paraId="070A0AA0" w14:textId="77777777" w:rsidR="00367915" w:rsidRPr="00367915" w:rsidRDefault="00367915" w:rsidP="003679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9846" w:type="dxa"/>
        <w:tblInd w:w="2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1823"/>
        <w:gridCol w:w="2012"/>
        <w:gridCol w:w="1210"/>
        <w:gridCol w:w="1117"/>
        <w:gridCol w:w="2623"/>
      </w:tblGrid>
      <w:tr w:rsidR="00367915" w:rsidRPr="00367915" w14:paraId="5F81DE82" w14:textId="77777777" w:rsidTr="00367915">
        <w:trPr>
          <w:trHeight w:val="9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27464DA8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Экзамен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4F1DDBFB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Часть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478CFDA1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Вход в аудиторию проведения экзамена осуществляется строго до*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06EAF457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Начало экзамена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7EAC61D4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Конец экзамена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31F302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 </w:t>
            </w:r>
          </w:p>
          <w:p w14:paraId="35446A45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 </w:t>
            </w:r>
          </w:p>
          <w:p w14:paraId="1CADAB0A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Время проведения экзамена</w:t>
            </w:r>
          </w:p>
          <w:p w14:paraId="4D876D88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(в минутах)</w:t>
            </w:r>
          </w:p>
        </w:tc>
      </w:tr>
      <w:tr w:rsidR="00367915" w:rsidRPr="00367915" w14:paraId="21FC71E9" w14:textId="77777777" w:rsidTr="00367915">
        <w:trPr>
          <w:trHeight w:val="230"/>
        </w:trPr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144214D8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TOPIK </w:t>
            </w:r>
            <w:r w:rsidRPr="00367915">
              <w:rPr>
                <w:rFonts w:ascii="Malgun Gothic" w:eastAsia="Malgun Gothic" w:hAnsi="Malgun Gothic" w:cs="Malgun Gothic"/>
                <w:sz w:val="24"/>
                <w:szCs w:val="24"/>
                <w:bdr w:val="none" w:sz="0" w:space="0" w:color="auto" w:frame="1"/>
              </w:rPr>
              <w:t>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4626605C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Malgun Gothic" w:eastAsia="Malgun Gothic" w:hAnsi="Malgun Gothic" w:cs="Malgun Gothic"/>
                <w:sz w:val="24"/>
                <w:szCs w:val="24"/>
                <w:bdr w:val="none" w:sz="0" w:space="0" w:color="auto" w:frame="1"/>
              </w:rPr>
              <w:t>Ⅰ</w:t>
            </w: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.Аудирование и чтение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494B849C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09:10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712B30AE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09:40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20F78583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11:20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C9C7A2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100, первая половина дня</w:t>
            </w:r>
          </w:p>
        </w:tc>
      </w:tr>
      <w:tr w:rsidR="00367915" w:rsidRPr="00367915" w14:paraId="13C7C27D" w14:textId="77777777" w:rsidTr="00367915">
        <w:trPr>
          <w:trHeight w:val="230"/>
        </w:trPr>
        <w:tc>
          <w:tcPr>
            <w:tcW w:w="10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6CAACC3C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TOPIK </w:t>
            </w:r>
            <w:r w:rsidRPr="00367915">
              <w:rPr>
                <w:rFonts w:ascii="Malgun Gothic" w:eastAsia="Malgun Gothic" w:hAnsi="Malgun Gothic" w:cs="Malgun Gothic"/>
                <w:sz w:val="24"/>
                <w:szCs w:val="24"/>
                <w:bdr w:val="none" w:sz="0" w:space="0" w:color="auto" w:frame="1"/>
              </w:rPr>
              <w:t>Ⅱ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6F6A1CC5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Malgun Gothic" w:eastAsia="Malgun Gothic" w:hAnsi="Malgun Gothic" w:cs="Malgun Gothic"/>
                <w:sz w:val="24"/>
                <w:szCs w:val="24"/>
                <w:bdr w:val="none" w:sz="0" w:space="0" w:color="auto" w:frame="1"/>
              </w:rPr>
              <w:t>Ⅰ</w:t>
            </w: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.Аудирование и письмо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54DE9EE3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12:20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7B8244E6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12:50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4F9A34F9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14:40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EF1364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110, вторая половина дня</w:t>
            </w:r>
          </w:p>
        </w:tc>
      </w:tr>
      <w:tr w:rsidR="00367915" w:rsidRPr="00367915" w14:paraId="668BEC79" w14:textId="77777777" w:rsidTr="00367915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D031C" w14:textId="77777777" w:rsidR="00367915" w:rsidRPr="00367915" w:rsidRDefault="00367915" w:rsidP="00367915">
            <w:pPr>
              <w:spacing w:after="0" w:line="240" w:lineRule="auto"/>
              <w:rPr>
                <w:rFonts w:ascii="Calibri" w:eastAsia="Malgun Gothic" w:hAnsi="Calibri" w:cs="Calibri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63ED30DF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Malgun Gothic" w:eastAsia="Malgun Gothic" w:hAnsi="Malgun Gothic" w:cs="Malgun Gothic"/>
                <w:sz w:val="24"/>
                <w:szCs w:val="24"/>
                <w:bdr w:val="none" w:sz="0" w:space="0" w:color="auto" w:frame="1"/>
              </w:rPr>
              <w:t>Ⅱ</w:t>
            </w: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.Чтение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1D78C3D7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b/>
                <w:bCs/>
                <w:sz w:val="24"/>
                <w:szCs w:val="24"/>
                <w:bdr w:val="none" w:sz="0" w:space="0" w:color="auto" w:frame="1"/>
              </w:rPr>
              <w:t>15:00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3CFDC701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15:10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" w:type="dxa"/>
              <w:left w:w="23" w:type="dxa"/>
              <w:bottom w:w="12" w:type="dxa"/>
              <w:right w:w="23" w:type="dxa"/>
            </w:tcMar>
            <w:vAlign w:val="center"/>
            <w:hideMark/>
          </w:tcPr>
          <w:p w14:paraId="6EC8382B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16:20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1FBC6A" w14:textId="77777777" w:rsidR="00367915" w:rsidRPr="00367915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367915">
              <w:rPr>
                <w:rFonts w:ascii="Arial" w:eastAsia="Malgun Gothic" w:hAnsi="Arial" w:cs="Arial"/>
                <w:sz w:val="24"/>
                <w:szCs w:val="24"/>
                <w:bdr w:val="none" w:sz="0" w:space="0" w:color="auto" w:frame="1"/>
              </w:rPr>
              <w:t>70, вторая половина дня</w:t>
            </w:r>
          </w:p>
        </w:tc>
      </w:tr>
    </w:tbl>
    <w:p w14:paraId="20FBC01E" w14:textId="77777777" w:rsidR="00367915" w:rsidRPr="00367915" w:rsidRDefault="00367915" w:rsidP="003679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7505F06C" w14:textId="77777777" w:rsidR="00367915" w:rsidRPr="00367915" w:rsidRDefault="00367915" w:rsidP="00E35C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*Необходимо обязательно находиться уже в аудитории сдачи экзамена до указанного выше времени, опоздавшие к сдаче экзамена не допускаются! </w:t>
      </w:r>
      <w:r w:rsidRPr="003679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Убедительная просьба прибыть на место проведения экзамена за 30 минут до начала.</w:t>
      </w:r>
    </w:p>
    <w:p w14:paraId="7FE561E8" w14:textId="77777777" w:rsidR="00367915" w:rsidRPr="00367915" w:rsidRDefault="00367915" w:rsidP="00E35C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1DE9F918" w14:textId="77777777" w:rsidR="00367915" w:rsidRDefault="00367915" w:rsidP="0036791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2. </w:t>
      </w:r>
      <w:r w:rsidR="0044408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Регистрация на экзамен</w:t>
      </w:r>
    </w:p>
    <w:p w14:paraId="3405D247" w14:textId="77777777" w:rsidR="00461CE8" w:rsidRPr="00444080" w:rsidRDefault="00461CE8" w:rsidP="00367915">
      <w:p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</w:p>
    <w:p w14:paraId="5E60CF59" w14:textId="205788E4" w:rsidR="00827C90" w:rsidRDefault="0021554F" w:rsidP="002155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D77099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Срок подачи заявлений</w:t>
      </w:r>
      <w:r w:rsidR="002B472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2B4721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17.01.2022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(пн</w:t>
      </w:r>
      <w:r w:rsidR="00E35C0B" w:rsidRPr="00E35C0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)</w:t>
      </w:r>
      <w:r w:rsidR="002B472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2B4721" w:rsidRPr="002B472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~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2B4721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27.01.2022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(чт) 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с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09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.00 до 1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7</w:t>
      </w:r>
      <w:r w:rsidR="002B472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.00</w:t>
      </w:r>
      <w:r w:rsidR="00495E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(кроме обеденного перерыва)</w:t>
      </w:r>
    </w:p>
    <w:p w14:paraId="42FF7634" w14:textId="77777777" w:rsidR="00827C90" w:rsidRPr="00827C90" w:rsidRDefault="00827C90" w:rsidP="002155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5D667FCE" w14:textId="77777777" w:rsidR="00827C90" w:rsidRPr="00827C90" w:rsidRDefault="00827C90" w:rsidP="00827C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27C9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ВНИМАНИЕ! – количество мест из-за ситуацией с </w:t>
      </w:r>
      <w:r w:rsidRPr="00827C90">
        <w:rPr>
          <w:rFonts w:ascii="Arial" w:eastAsia="Times New Roman" w:hAnsi="Arial" w:cs="Arial"/>
          <w:b/>
          <w:bCs/>
          <w:sz w:val="24"/>
          <w:szCs w:val="24"/>
          <w:highlight w:val="yellow"/>
          <w:lang w:val="en-US"/>
        </w:rPr>
        <w:t>COVID</w:t>
      </w:r>
      <w:r w:rsidRPr="00827C9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 xml:space="preserve">-19 </w:t>
      </w:r>
      <w:r w:rsidRPr="00827C90">
        <w:rPr>
          <w:rFonts w:ascii="Arial" w:hAnsi="Arial" w:cs="Arial"/>
          <w:b/>
          <w:bCs/>
          <w:sz w:val="24"/>
          <w:szCs w:val="24"/>
          <w:highlight w:val="yellow"/>
        </w:rPr>
        <w:t xml:space="preserve">ограниченно (на каждый </w:t>
      </w:r>
      <w:r w:rsidRPr="00827C90">
        <w:rPr>
          <w:rFonts w:ascii="Arial" w:eastAsia="Times New Roman" w:hAnsi="Arial" w:cs="Arial"/>
          <w:b/>
          <w:bCs/>
          <w:color w:val="252424"/>
          <w:sz w:val="24"/>
          <w:szCs w:val="24"/>
          <w:highlight w:val="yellow"/>
          <w:bdr w:val="none" w:sz="0" w:space="0" w:color="auto" w:frame="1"/>
        </w:rPr>
        <w:t> </w:t>
      </w:r>
      <w:r w:rsidRPr="00827C90">
        <w:rPr>
          <w:rFonts w:ascii="Arial" w:eastAsia="Times New Roman" w:hAnsi="Arial" w:cs="Arial"/>
          <w:b/>
          <w:bCs/>
          <w:color w:val="252424"/>
          <w:sz w:val="24"/>
          <w:szCs w:val="24"/>
          <w:highlight w:val="yellow"/>
          <w:bdr w:val="none" w:sz="0" w:space="0" w:color="auto" w:frame="1"/>
          <w:lang w:val="en-US"/>
        </w:rPr>
        <w:t>TOPIK</w:t>
      </w:r>
      <w:r w:rsidRPr="00827C90">
        <w:rPr>
          <w:rFonts w:ascii="Arial" w:eastAsia="Times New Roman" w:hAnsi="Arial" w:cs="Arial"/>
          <w:b/>
          <w:bCs/>
          <w:color w:val="252424"/>
          <w:sz w:val="24"/>
          <w:szCs w:val="24"/>
          <w:highlight w:val="yellow"/>
          <w:bdr w:val="none" w:sz="0" w:space="0" w:color="auto" w:frame="1"/>
        </w:rPr>
        <w:t xml:space="preserve"> </w:t>
      </w:r>
      <w:r w:rsidRPr="00827C90">
        <w:rPr>
          <w:rFonts w:ascii="Arial" w:hAnsi="Arial" w:cs="Arial"/>
          <w:b/>
          <w:bCs/>
          <w:color w:val="252424"/>
          <w:sz w:val="24"/>
          <w:szCs w:val="24"/>
          <w:highlight w:val="yellow"/>
          <w:bdr w:val="none" w:sz="0" w:space="0" w:color="auto" w:frame="1"/>
        </w:rPr>
        <w:t>до 50 человек. Прием заявлений может быть остановлен ранее последнего</w:t>
      </w:r>
      <w:r>
        <w:rPr>
          <w:rFonts w:ascii="Arial" w:hAnsi="Arial" w:cs="Arial"/>
          <w:b/>
          <w:bCs/>
          <w:color w:val="252424"/>
          <w:sz w:val="24"/>
          <w:szCs w:val="24"/>
          <w:highlight w:val="yellow"/>
          <w:bdr w:val="none" w:sz="0" w:space="0" w:color="auto" w:frame="1"/>
        </w:rPr>
        <w:t xml:space="preserve"> дня</w:t>
      </w:r>
      <w:r w:rsidRPr="00827C90">
        <w:rPr>
          <w:rFonts w:ascii="Arial" w:hAnsi="Arial" w:cs="Arial"/>
          <w:b/>
          <w:bCs/>
          <w:color w:val="252424"/>
          <w:sz w:val="24"/>
          <w:szCs w:val="24"/>
          <w:highlight w:val="yellow"/>
          <w:bdr w:val="none" w:sz="0" w:space="0" w:color="auto" w:frame="1"/>
        </w:rPr>
        <w:t xml:space="preserve"> приема заявлений, если количество человек достигнет 50-ти на каждый уровень)</w:t>
      </w:r>
    </w:p>
    <w:p w14:paraId="4041F6A6" w14:textId="1F63F141" w:rsidR="00EB6DEA" w:rsidRPr="00367915" w:rsidRDefault="0021554F" w:rsidP="00EB6D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  <w:r w:rsidR="00EB6DEA" w:rsidRPr="00EB6DEA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Регистрационный взнос</w:t>
      </w:r>
      <w:r w:rsidR="00EB6DEA"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: TOPIK</w:t>
      </w:r>
      <w:r w:rsidR="00EB6DEA" w:rsidRPr="00367915">
        <w:rPr>
          <w:rFonts w:ascii="Malgun Gothic" w:eastAsia="Malgun Gothic" w:hAnsi="Malgun Gothic" w:cs="Malgun Gothic" w:hint="eastAsia"/>
          <w:color w:val="000000"/>
          <w:sz w:val="24"/>
          <w:szCs w:val="24"/>
          <w:bdr w:val="none" w:sz="0" w:space="0" w:color="auto" w:frame="1"/>
        </w:rPr>
        <w:t>Ⅰ</w:t>
      </w:r>
      <w:r w:rsidR="00EB6DEA"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- 1</w:t>
      </w:r>
      <w:r w:rsidR="00EB6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5</w:t>
      </w:r>
      <w:r w:rsidR="00EB6DEA"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00 руб , TOPIK </w:t>
      </w:r>
      <w:r w:rsidR="00EB6DEA" w:rsidRPr="00367915">
        <w:rPr>
          <w:rFonts w:ascii="Malgun Gothic" w:eastAsia="Malgun Gothic" w:hAnsi="Malgun Gothic" w:cs="Malgun Gothic" w:hint="eastAsia"/>
          <w:color w:val="000000"/>
          <w:sz w:val="24"/>
          <w:szCs w:val="24"/>
          <w:bdr w:val="none" w:sz="0" w:space="0" w:color="auto" w:frame="1"/>
        </w:rPr>
        <w:t>Ⅱ</w:t>
      </w:r>
      <w:r w:rsidR="00EB6DEA"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 </w:t>
      </w:r>
      <w:r w:rsidR="00EB6DE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20</w:t>
      </w:r>
      <w:r w:rsidR="00EB6DEA"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00 руб</w:t>
      </w:r>
      <w:r w:rsidR="00495EC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495ECD" w:rsidRPr="00495ECD">
        <w:rPr>
          <w:rFonts w:ascii="Arial" w:eastAsia="Times New Roman" w:hAnsi="Arial" w:cs="Arial"/>
          <w:color w:val="000000"/>
          <w:sz w:val="24"/>
          <w:szCs w:val="24"/>
          <w:highlight w:val="cyan"/>
          <w:bdr w:val="none" w:sz="0" w:space="0" w:color="auto" w:frame="1"/>
        </w:rPr>
        <w:t>( наличными без сдачи)</w:t>
      </w:r>
    </w:p>
    <w:p w14:paraId="3DA01EF6" w14:textId="77777777" w:rsidR="0021554F" w:rsidRPr="002B4721" w:rsidRDefault="0021554F" w:rsidP="002155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320784D0" w14:textId="77777777" w:rsidR="00E36C26" w:rsidRDefault="00367915" w:rsidP="00495E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2B4721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>Способ подачи</w:t>
      </w:r>
      <w:r w:rsidR="002B4721" w:rsidRPr="00E36C26">
        <w:rPr>
          <w:rFonts w:ascii="Arial" w:eastAsia="Times New Roman" w:hAnsi="Arial" w:cs="Arial"/>
          <w:color w:val="000000"/>
          <w:sz w:val="24"/>
          <w:szCs w:val="24"/>
          <w:highlight w:val="cyan"/>
          <w:bdr w:val="none" w:sz="0" w:space="0" w:color="auto" w:frame="1"/>
        </w:rPr>
        <w:t>:</w:t>
      </w:r>
      <w:r w:rsidR="00EF175B" w:rsidRPr="00E36C26">
        <w:rPr>
          <w:rFonts w:ascii="Arial" w:eastAsia="Times New Roman" w:hAnsi="Arial" w:cs="Arial"/>
          <w:color w:val="000000"/>
          <w:sz w:val="24"/>
          <w:szCs w:val="24"/>
          <w:highlight w:val="cyan"/>
          <w:bdr w:val="none" w:sz="0" w:space="0" w:color="auto" w:frame="1"/>
        </w:rPr>
        <w:t xml:space="preserve"> </w:t>
      </w:r>
      <w:r w:rsidR="00EF175B" w:rsidRPr="00E36C26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</w:rPr>
        <w:t xml:space="preserve">заявитель на экзамен лично должен будет посетить Центр и лично подать заявление и оплатить. Подача заявления на экзамен и </w:t>
      </w:r>
      <w:r w:rsidR="00E36C26" w:rsidRPr="00E36C26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</w:rPr>
        <w:t>оплата его возможна только близкими родственниками с обязательным документальным доказательством родства!!!!!!</w:t>
      </w:r>
    </w:p>
    <w:p w14:paraId="6BCA1EC6" w14:textId="05B80F01" w:rsidR="007F30B4" w:rsidRPr="00E36C26" w:rsidRDefault="00E36C26" w:rsidP="00E36C2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E36C26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</w:rPr>
        <w:t xml:space="preserve">Перед посещением Центра заявитель должен будет подготовить </w:t>
      </w:r>
      <w:r w:rsidRPr="00E36C26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  <w:lang w:val="en-US"/>
        </w:rPr>
        <w:t>USB</w:t>
      </w:r>
      <w:r w:rsidRPr="00E36C26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</w:rPr>
        <w:t xml:space="preserve"> </w:t>
      </w:r>
      <w:r w:rsidRPr="00E36C26">
        <w:rPr>
          <w:rFonts w:ascii="Arial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</w:rPr>
        <w:t xml:space="preserve">(с заполненной анкетой на экзамен в формате </w:t>
      </w:r>
      <w:r w:rsidRPr="00E36C26">
        <w:rPr>
          <w:rFonts w:ascii="Arial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  <w:lang w:val="en-US"/>
        </w:rPr>
        <w:t>word</w:t>
      </w:r>
      <w:r w:rsidRPr="00E36C26">
        <w:rPr>
          <w:rFonts w:ascii="Arial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</w:rPr>
        <w:t xml:space="preserve">, фото как на документы 3*4 в формате </w:t>
      </w:r>
      <w:r w:rsidRPr="00E36C26">
        <w:rPr>
          <w:rFonts w:ascii="Arial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  <w:lang w:val="en-US"/>
        </w:rPr>
        <w:t>jpg</w:t>
      </w:r>
      <w:r w:rsidRPr="00E36C26">
        <w:rPr>
          <w:rFonts w:ascii="Arial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</w:rPr>
        <w:t xml:space="preserve">, регистрационный взнос наличными деньгами (без сдачи)) и прийти </w:t>
      </w:r>
      <w:r w:rsidRPr="00E36C26">
        <w:rPr>
          <w:rFonts w:ascii="Arial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</w:rPr>
        <w:lastRenderedPageBreak/>
        <w:t xml:space="preserve">вместе с этим в Центр. </w:t>
      </w:r>
      <w:r w:rsidR="00B625BF">
        <w:rPr>
          <w:rFonts w:ascii="Arial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</w:rPr>
        <w:t>Заполнить анкету на месте будет невозможным!</w:t>
      </w:r>
      <w:r w:rsidR="002573DB">
        <w:rPr>
          <w:rFonts w:ascii="Arial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</w:rPr>
        <w:t xml:space="preserve">!! </w:t>
      </w:r>
      <w:r w:rsidRPr="00E36C26">
        <w:rPr>
          <w:rFonts w:ascii="Arial" w:hAnsi="Arial" w:cs="Arial"/>
          <w:b/>
          <w:bCs/>
          <w:color w:val="000000"/>
          <w:sz w:val="24"/>
          <w:szCs w:val="24"/>
          <w:highlight w:val="cyan"/>
          <w:bdr w:val="none" w:sz="0" w:space="0" w:color="auto" w:frame="1"/>
        </w:rPr>
        <w:t>Обязательно быть в маске!</w:t>
      </w:r>
    </w:p>
    <w:p w14:paraId="440B767C" w14:textId="33998200" w:rsidR="00AB5F32" w:rsidRPr="007F30B4" w:rsidRDefault="00367915" w:rsidP="00AB5F32">
      <w:pPr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7F30B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="00AB5F32" w:rsidRPr="007F30B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- Самостоятельно заполнить заявление</w:t>
      </w:r>
      <w:r w:rsidR="007F30B4" w:rsidRPr="007F30B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5014E8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печатным</w:t>
      </w:r>
      <w:r w:rsidR="007F30B4" w:rsidRPr="007F30B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текстом (не от руки)</w:t>
      </w:r>
      <w:r w:rsidR="00AB5F32" w:rsidRPr="007F30B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  <w:r w:rsidR="007F30B4" w:rsidRPr="007F30B4">
        <w:rPr>
          <w:rFonts w:ascii="Arial" w:hAnsi="Arial" w:cs="Arial"/>
          <w:sz w:val="24"/>
          <w:szCs w:val="24"/>
          <w:bdr w:val="none" w:sz="0" w:space="0" w:color="auto" w:frame="1"/>
        </w:rPr>
        <w:t xml:space="preserve">и </w:t>
      </w:r>
      <w:r w:rsidR="00AB5F32" w:rsidRPr="007F30B4">
        <w:rPr>
          <w:rFonts w:ascii="Arial" w:hAnsi="Arial" w:cs="Arial"/>
          <w:sz w:val="24"/>
          <w:szCs w:val="24"/>
          <w:bdr w:val="none" w:sz="0" w:space="0" w:color="auto" w:frame="1"/>
        </w:rPr>
        <w:t>вставить фото (в двух местах</w:t>
      </w:r>
      <w:r w:rsidR="007F30B4" w:rsidRPr="007F30B4">
        <w:rPr>
          <w:rFonts w:ascii="Arial" w:hAnsi="Arial" w:cs="Arial"/>
          <w:sz w:val="24"/>
          <w:szCs w:val="24"/>
          <w:bdr w:val="none" w:sz="0" w:space="0" w:color="auto" w:frame="1"/>
        </w:rPr>
        <w:t>: сверху</w:t>
      </w:r>
      <w:r w:rsidR="00AB5F32" w:rsidRPr="007F30B4">
        <w:rPr>
          <w:rFonts w:ascii="Arial" w:hAnsi="Arial" w:cs="Arial"/>
          <w:sz w:val="24"/>
          <w:szCs w:val="24"/>
          <w:bdr w:val="none" w:sz="0" w:space="0" w:color="auto" w:frame="1"/>
        </w:rPr>
        <w:t xml:space="preserve"> и снизу). Подпись заявителя можно вставить через «вставка фото (фото подписи)» или использовать другие способы.</w:t>
      </w:r>
    </w:p>
    <w:p w14:paraId="06CD43E6" w14:textId="77777777" w:rsidR="00AB5F32" w:rsidRPr="007F30B4" w:rsidRDefault="00AB5F32" w:rsidP="00AB5F32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green"/>
          <w:bdr w:val="none" w:sz="0" w:space="0" w:color="auto" w:frame="1"/>
        </w:rPr>
      </w:pPr>
    </w:p>
    <w:p w14:paraId="0BB281A9" w14:textId="6463944F" w:rsidR="00AB5F32" w:rsidRPr="007F30B4" w:rsidRDefault="005014E8" w:rsidP="00AB5F32">
      <w:pPr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  <w:bdr w:val="none" w:sz="0" w:space="0" w:color="auto" w:frame="1"/>
        </w:rPr>
        <w:t>-</w:t>
      </w:r>
      <w:r w:rsidR="005074AD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>Н</w:t>
      </w:r>
      <w:r w:rsidR="00495ECD">
        <w:rPr>
          <w:rFonts w:ascii="Arial" w:hAnsi="Arial" w:cs="Arial"/>
          <w:sz w:val="24"/>
          <w:szCs w:val="24"/>
          <w:bdr w:val="none" w:sz="0" w:space="0" w:color="auto" w:frame="1"/>
        </w:rPr>
        <w:t xml:space="preserve">а </w:t>
      </w:r>
      <w:r w:rsidR="00495ECD">
        <w:rPr>
          <w:rFonts w:ascii="Arial" w:hAnsi="Arial" w:cs="Arial"/>
          <w:sz w:val="24"/>
          <w:szCs w:val="24"/>
          <w:bdr w:val="none" w:sz="0" w:space="0" w:color="auto" w:frame="1"/>
          <w:lang w:val="en-US"/>
        </w:rPr>
        <w:t>USB</w:t>
      </w:r>
      <w:r w:rsidR="00495ECD">
        <w:rPr>
          <w:rFonts w:ascii="Arial" w:hAnsi="Arial" w:cs="Arial"/>
          <w:sz w:val="24"/>
          <w:szCs w:val="24"/>
          <w:bdr w:val="none" w:sz="0" w:space="0" w:color="auto" w:frame="1"/>
        </w:rPr>
        <w:t xml:space="preserve"> носителе принести в Корейский Культурный Центр</w:t>
      </w:r>
      <w:r w:rsidR="001314C1">
        <w:rPr>
          <w:rFonts w:ascii="Arial" w:hAnsi="Arial" w:cs="Arial"/>
          <w:sz w:val="24"/>
          <w:szCs w:val="24"/>
          <w:bdr w:val="none" w:sz="0" w:space="0" w:color="auto" w:frame="1"/>
        </w:rPr>
        <w:t xml:space="preserve"> одну фотографию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в электронном виде (ту же, что и на анкете),</w:t>
      </w:r>
      <w:r w:rsidR="00781373">
        <w:rPr>
          <w:rFonts w:ascii="Arial" w:hAnsi="Arial" w:cs="Arial"/>
          <w:sz w:val="24"/>
          <w:szCs w:val="24"/>
          <w:bdr w:val="none" w:sz="0" w:space="0" w:color="auto" w:frame="1"/>
        </w:rPr>
        <w:t xml:space="preserve"> заполненную</w:t>
      </w:r>
      <w:r w:rsidR="001314C1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781373">
        <w:rPr>
          <w:rFonts w:ascii="Arial" w:hAnsi="Arial" w:cs="Arial"/>
          <w:sz w:val="24"/>
          <w:szCs w:val="24"/>
          <w:bdr w:val="none" w:sz="0" w:space="0" w:color="auto" w:frame="1"/>
        </w:rPr>
        <w:t>квитанцию</w:t>
      </w:r>
      <w:r w:rsidR="001314C1">
        <w:rPr>
          <w:rFonts w:ascii="Arial" w:hAnsi="Arial" w:cs="Arial"/>
          <w:sz w:val="24"/>
          <w:szCs w:val="24"/>
          <w:bdr w:val="none" w:sz="0" w:space="0" w:color="auto" w:frame="1"/>
        </w:rPr>
        <w:t xml:space="preserve"> об оплате (на корейском языке),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а также </w:t>
      </w:r>
      <w:r w:rsidR="00AB5F32" w:rsidRPr="007F30B4">
        <w:rPr>
          <w:rFonts w:ascii="Arial" w:hAnsi="Arial" w:cs="Arial"/>
          <w:sz w:val="24"/>
          <w:szCs w:val="24"/>
          <w:bdr w:val="none" w:sz="0" w:space="0" w:color="auto" w:frame="1"/>
        </w:rPr>
        <w:t xml:space="preserve">заполненное заявление в </w:t>
      </w:r>
      <w:r w:rsidRPr="007F30B4">
        <w:rPr>
          <w:rFonts w:ascii="Arial" w:hAnsi="Arial" w:cs="Arial"/>
          <w:sz w:val="24"/>
          <w:szCs w:val="24"/>
          <w:bdr w:val="none" w:sz="0" w:space="0" w:color="auto" w:frame="1"/>
        </w:rPr>
        <w:t>формате</w:t>
      </w:r>
      <w:r w:rsidRPr="005014E8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AB5F32" w:rsidRPr="007F30B4">
        <w:rPr>
          <w:rFonts w:ascii="Arial" w:hAnsi="Arial" w:cs="Arial"/>
          <w:sz w:val="24"/>
          <w:szCs w:val="24"/>
          <w:bdr w:val="none" w:sz="0" w:space="0" w:color="auto" w:frame="1"/>
          <w:lang w:val="en-US"/>
        </w:rPr>
        <w:t>word</w:t>
      </w:r>
    </w:p>
    <w:p w14:paraId="5A24DF39" w14:textId="6E8EFC3F" w:rsidR="00000CE1" w:rsidRPr="002573DB" w:rsidRDefault="00000CE1" w:rsidP="00C23F56">
      <w:pPr>
        <w:spacing w:after="0" w:line="240" w:lineRule="auto"/>
        <w:ind w:firstLine="708"/>
        <w:jc w:val="both"/>
        <w:rPr>
          <w:rFonts w:ascii="Arial" w:hAnsi="Arial" w:cs="Arial"/>
          <w:color w:val="000000"/>
          <w:bdr w:val="none" w:sz="0" w:space="0" w:color="auto" w:frame="1"/>
        </w:rPr>
      </w:pPr>
      <w:r w:rsidRPr="00000CE1">
        <w:rPr>
          <w:rFonts w:ascii="Malgun Gothic" w:eastAsia="Malgun Gothic" w:hAnsi="Malgun Gothic" w:cs="Arial" w:hint="eastAsia"/>
          <w:sz w:val="24"/>
          <w:szCs w:val="24"/>
          <w:bdr w:val="none" w:sz="0" w:space="0" w:color="auto" w:frame="1"/>
        </w:rPr>
        <w:t>※</w:t>
      </w:r>
      <w:r w:rsidRPr="00000CE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Сотрудники корейского Культурного Центра города Ростова-на-Дону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не заполняют</w:t>
      </w:r>
      <w:r w:rsidRPr="00000CE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анкеты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, а так же не занимаются проверкой заполнения документов д</w:t>
      </w:r>
      <w:r w:rsidR="00C23F5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о начала срока приема заявлений </w:t>
      </w:r>
      <w:r w:rsidRPr="00000CE1">
        <w:rPr>
          <w:rFonts w:ascii="Arial" w:eastAsia="Times New Roman" w:hAnsi="Arial" w:cs="Arial"/>
          <w:color w:val="000000"/>
          <w:bdr w:val="none" w:sz="0" w:space="0" w:color="auto" w:frame="1"/>
        </w:rPr>
        <w:t>(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в приложенной памятке</w:t>
      </w:r>
      <w:r w:rsidRPr="00000CE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для самостоятельного </w:t>
      </w:r>
      <w:r w:rsidRPr="00000CE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заполнения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заявления есть подробное описание)</w:t>
      </w:r>
      <w:r w:rsidR="002573DB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. Заполнение анкеты на месте будет невозможным, поэтому заранее подготовить готовую анкету в формате </w:t>
      </w:r>
      <w:r w:rsidR="002573DB"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  <w:t>word</w:t>
      </w:r>
      <w:r w:rsidR="002573DB" w:rsidRPr="002573DB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2573DB">
        <w:rPr>
          <w:rFonts w:ascii="Arial" w:hAnsi="Arial" w:cs="Arial"/>
          <w:color w:val="000000"/>
          <w:bdr w:val="none" w:sz="0" w:space="0" w:color="auto" w:frame="1"/>
        </w:rPr>
        <w:t xml:space="preserve">на </w:t>
      </w:r>
      <w:r w:rsidR="002573DB">
        <w:rPr>
          <w:rFonts w:ascii="Arial" w:hAnsi="Arial" w:cs="Arial"/>
          <w:color w:val="000000"/>
          <w:bdr w:val="none" w:sz="0" w:space="0" w:color="auto" w:frame="1"/>
          <w:lang w:val="en-US"/>
        </w:rPr>
        <w:t>USB</w:t>
      </w:r>
      <w:r w:rsidR="002573DB" w:rsidRPr="002573DB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2573DB">
        <w:rPr>
          <w:rFonts w:ascii="Arial" w:hAnsi="Arial" w:cs="Arial"/>
          <w:color w:val="000000"/>
          <w:bdr w:val="none" w:sz="0" w:space="0" w:color="auto" w:frame="1"/>
        </w:rPr>
        <w:t>носителе</w:t>
      </w:r>
    </w:p>
    <w:p w14:paraId="53947BB3" w14:textId="77777777" w:rsidR="00000CE1" w:rsidRDefault="00000CE1" w:rsidP="00827C9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000CE1">
        <w:rPr>
          <w:rFonts w:ascii="Malgun Gothic" w:eastAsia="Malgun Gothic" w:hAnsi="Malgun Gothic" w:cs="Arial" w:hint="eastAsia"/>
          <w:sz w:val="24"/>
          <w:szCs w:val="24"/>
          <w:bdr w:val="none" w:sz="0" w:space="0" w:color="auto" w:frame="1"/>
        </w:rPr>
        <w:t>※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Черно-белые фотографии,</w:t>
      </w:r>
      <w:r w:rsidRPr="00000CE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фотографии в головном уборе, с наушниками, с длинной челкой, закрывающей лицо, в профиль, фотографии из личного архива и.т.д – не принимаются</w:t>
      </w:r>
    </w:p>
    <w:p w14:paraId="025A74BF" w14:textId="313B02B4" w:rsidR="00000CE1" w:rsidRPr="00827C90" w:rsidRDefault="005074AD" w:rsidP="00827C90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000CE1">
        <w:rPr>
          <w:rFonts w:ascii="Malgun Gothic" w:eastAsia="Malgun Gothic" w:hAnsi="Malgun Gothic" w:cs="Arial" w:hint="eastAsia"/>
          <w:sz w:val="24"/>
          <w:szCs w:val="24"/>
          <w:bdr w:val="none" w:sz="0" w:space="0" w:color="auto" w:frame="1"/>
        </w:rPr>
        <w:t>※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Электронный адрес отправителя </w:t>
      </w:r>
      <w:r w:rsidRPr="005074AD">
        <w:rPr>
          <w:rFonts w:ascii="Arial" w:eastAsia="Times New Roman" w:hAnsi="Arial" w:cs="Arial"/>
          <w:color w:val="000000"/>
          <w:bdr w:val="none" w:sz="0" w:space="0" w:color="auto" w:frame="1"/>
        </w:rPr>
        <w:t>должен со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впадать с </w:t>
      </w:r>
      <w:r w:rsidRPr="005074AD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5074AD"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  <w:t>e</w:t>
      </w:r>
      <w:r w:rsidRPr="005074AD">
        <w:rPr>
          <w:rFonts w:ascii="Arial" w:eastAsia="Times New Roman" w:hAnsi="Arial" w:cs="Arial"/>
          <w:color w:val="000000"/>
          <w:bdr w:val="none" w:sz="0" w:space="0" w:color="auto" w:frame="1"/>
        </w:rPr>
        <w:t>-</w:t>
      </w:r>
      <w:r w:rsidRPr="005074AD"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  <w:t>mai</w:t>
      </w:r>
      <w:r w:rsidR="00E35C0B">
        <w:rPr>
          <w:rFonts w:ascii="Arial" w:eastAsia="Times New Roman" w:hAnsi="Arial" w:cs="Arial"/>
          <w:color w:val="000000"/>
          <w:bdr w:val="none" w:sz="0" w:space="0" w:color="auto" w:frame="1"/>
          <w:lang w:val="en-US"/>
        </w:rPr>
        <w:t>l</w:t>
      </w:r>
      <w:r w:rsidRPr="005074AD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который указан в анкете</w:t>
      </w:r>
    </w:p>
    <w:p w14:paraId="633D7A62" w14:textId="77777777" w:rsidR="00AB5F32" w:rsidRPr="00000CE1" w:rsidRDefault="00AB5F32" w:rsidP="00AB5F32">
      <w:pPr>
        <w:spacing w:after="0" w:line="240" w:lineRule="auto"/>
        <w:jc w:val="both"/>
        <w:rPr>
          <w:rFonts w:ascii="Arial" w:hAnsi="Arial" w:cs="Arial"/>
          <w:bdr w:val="none" w:sz="0" w:space="0" w:color="auto" w:frame="1"/>
        </w:rPr>
      </w:pPr>
    </w:p>
    <w:p w14:paraId="3BAB1D64" w14:textId="2A8C5EB3" w:rsidR="00495ECD" w:rsidRDefault="005032AE" w:rsidP="00AB5F32">
      <w:pPr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  <w:bdr w:val="none" w:sz="0" w:space="0" w:color="auto" w:frame="1"/>
        </w:rPr>
        <w:t>- П</w:t>
      </w:r>
      <w:r w:rsidR="00AB5F32" w:rsidRPr="007F30B4">
        <w:rPr>
          <w:rFonts w:ascii="Arial" w:hAnsi="Arial" w:cs="Arial"/>
          <w:sz w:val="24"/>
          <w:szCs w:val="24"/>
          <w:bdr w:val="none" w:sz="0" w:space="0" w:color="auto" w:frame="1"/>
        </w:rPr>
        <w:t xml:space="preserve">осле проверки </w:t>
      </w:r>
      <w:r w:rsidR="00495ECD">
        <w:rPr>
          <w:rFonts w:ascii="Arial" w:hAnsi="Arial" w:cs="Arial"/>
          <w:sz w:val="24"/>
          <w:szCs w:val="24"/>
          <w:bdr w:val="none" w:sz="0" w:space="0" w:color="auto" w:frame="1"/>
        </w:rPr>
        <w:t xml:space="preserve">наличия и </w:t>
      </w:r>
      <w:r w:rsidR="00AB5F32" w:rsidRPr="007F30B4">
        <w:rPr>
          <w:rFonts w:ascii="Arial" w:hAnsi="Arial" w:cs="Arial"/>
          <w:sz w:val="24"/>
          <w:szCs w:val="24"/>
          <w:bdr w:val="none" w:sz="0" w:space="0" w:color="auto" w:frame="1"/>
        </w:rPr>
        <w:t>правильности заполненн</w:t>
      </w:r>
      <w:r w:rsidR="00495ECD">
        <w:rPr>
          <w:rFonts w:ascii="Arial" w:hAnsi="Arial" w:cs="Arial"/>
          <w:sz w:val="24"/>
          <w:szCs w:val="24"/>
          <w:bdr w:val="none" w:sz="0" w:space="0" w:color="auto" w:frame="1"/>
        </w:rPr>
        <w:t>ых</w:t>
      </w:r>
      <w:r w:rsidR="00AB5F32" w:rsidRPr="007F30B4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495ECD">
        <w:rPr>
          <w:rFonts w:ascii="Arial" w:hAnsi="Arial" w:cs="Arial"/>
          <w:sz w:val="24"/>
          <w:szCs w:val="24"/>
          <w:bdr w:val="none" w:sz="0" w:space="0" w:color="auto" w:frame="1"/>
        </w:rPr>
        <w:t xml:space="preserve">документов на </w:t>
      </w:r>
      <w:r w:rsidR="00495ECD">
        <w:rPr>
          <w:rFonts w:ascii="Arial" w:hAnsi="Arial" w:cs="Arial"/>
          <w:sz w:val="24"/>
          <w:szCs w:val="24"/>
          <w:bdr w:val="none" w:sz="0" w:space="0" w:color="auto" w:frame="1"/>
          <w:lang w:val="en-US"/>
        </w:rPr>
        <w:t>USB</w:t>
      </w:r>
      <w:r w:rsidR="00AB5F32" w:rsidRPr="007F30B4">
        <w:rPr>
          <w:rFonts w:ascii="Arial" w:hAnsi="Arial" w:cs="Arial"/>
          <w:sz w:val="24"/>
          <w:szCs w:val="24"/>
          <w:bdr w:val="none" w:sz="0" w:space="0" w:color="auto" w:frame="1"/>
        </w:rPr>
        <w:t xml:space="preserve"> кажд</w:t>
      </w:r>
      <w:r w:rsidR="00495ECD">
        <w:rPr>
          <w:rFonts w:ascii="Arial" w:hAnsi="Arial" w:cs="Arial"/>
          <w:sz w:val="24"/>
          <w:szCs w:val="24"/>
          <w:bdr w:val="none" w:sz="0" w:space="0" w:color="auto" w:frame="1"/>
        </w:rPr>
        <w:t xml:space="preserve">ый </w:t>
      </w:r>
      <w:r w:rsidR="00AB5F32" w:rsidRPr="007F30B4">
        <w:rPr>
          <w:rFonts w:ascii="Arial" w:hAnsi="Arial" w:cs="Arial"/>
          <w:sz w:val="24"/>
          <w:szCs w:val="24"/>
          <w:bdr w:val="none" w:sz="0" w:space="0" w:color="auto" w:frame="1"/>
        </w:rPr>
        <w:t>заявител</w:t>
      </w:r>
      <w:r w:rsidR="00495ECD">
        <w:rPr>
          <w:rFonts w:ascii="Arial" w:hAnsi="Arial" w:cs="Arial"/>
          <w:sz w:val="24"/>
          <w:szCs w:val="24"/>
          <w:bdr w:val="none" w:sz="0" w:space="0" w:color="auto" w:frame="1"/>
        </w:rPr>
        <w:t>ь должен будет оплатить на месте экзамен (наличными,без сдачи)</w:t>
      </w:r>
    </w:p>
    <w:p w14:paraId="488CE7E1" w14:textId="248C0444" w:rsidR="005032AE" w:rsidRDefault="00AB5F32" w:rsidP="00AB5F32">
      <w:pPr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7F30B4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</w:p>
    <w:p w14:paraId="070DC275" w14:textId="40B36837" w:rsidR="00AB5F32" w:rsidRPr="00EF175B" w:rsidRDefault="005032AE" w:rsidP="00E36C26">
      <w:pPr>
        <w:spacing w:after="0" w:line="240" w:lineRule="auto"/>
        <w:jc w:val="both"/>
        <w:rPr>
          <w:rFonts w:ascii="Arial" w:hAnsi="Arial" w:cs="Arial"/>
          <w:bCs/>
          <w:bdr w:val="none" w:sz="0" w:space="0" w:color="auto" w:frame="1"/>
        </w:rPr>
      </w:pPr>
      <w:r w:rsidRPr="00000CE1">
        <w:rPr>
          <w:rFonts w:ascii="Malgun Gothic" w:eastAsia="Malgun Gothic" w:hAnsi="Malgun Gothic" w:cs="Arial" w:hint="eastAsia"/>
          <w:sz w:val="24"/>
          <w:szCs w:val="24"/>
          <w:bdr w:val="none" w:sz="0" w:space="0" w:color="auto" w:frame="1"/>
        </w:rPr>
        <w:t>※</w:t>
      </w:r>
      <w:r>
        <w:rPr>
          <w:rFonts w:ascii="Arial" w:hAnsi="Arial" w:cs="Arial"/>
          <w:bCs/>
          <w:bdr w:val="none" w:sz="0" w:space="0" w:color="auto" w:frame="1"/>
        </w:rPr>
        <w:t>Оплату необходимо совершить</w:t>
      </w:r>
      <w:r w:rsidR="00EF175B">
        <w:rPr>
          <w:rFonts w:ascii="Arial" w:hAnsi="Arial" w:cs="Arial"/>
          <w:bCs/>
          <w:bdr w:val="none" w:sz="0" w:space="0" w:color="auto" w:frame="1"/>
        </w:rPr>
        <w:t xml:space="preserve"> на месте во время сдачи заявления в формате </w:t>
      </w:r>
      <w:r w:rsidR="00EF175B">
        <w:rPr>
          <w:rFonts w:ascii="Arial" w:hAnsi="Arial" w:cs="Arial"/>
          <w:bCs/>
          <w:bdr w:val="none" w:sz="0" w:space="0" w:color="auto" w:frame="1"/>
          <w:lang w:val="en-US"/>
        </w:rPr>
        <w:t>word</w:t>
      </w:r>
      <w:r w:rsidR="00EF175B" w:rsidRPr="00EF175B">
        <w:rPr>
          <w:rFonts w:ascii="Arial" w:hAnsi="Arial" w:cs="Arial"/>
          <w:bCs/>
          <w:bdr w:val="none" w:sz="0" w:space="0" w:color="auto" w:frame="1"/>
        </w:rPr>
        <w:t xml:space="preserve"> </w:t>
      </w:r>
      <w:r w:rsidR="00EF175B">
        <w:rPr>
          <w:rFonts w:ascii="Arial" w:hAnsi="Arial" w:cs="Arial"/>
          <w:bCs/>
          <w:bdr w:val="none" w:sz="0" w:space="0" w:color="auto" w:frame="1"/>
        </w:rPr>
        <w:t xml:space="preserve">и фотографии в формате </w:t>
      </w:r>
      <w:r w:rsidR="00EF175B">
        <w:rPr>
          <w:rFonts w:ascii="Arial" w:hAnsi="Arial" w:cs="Arial"/>
          <w:bCs/>
          <w:bdr w:val="none" w:sz="0" w:space="0" w:color="auto" w:frame="1"/>
          <w:lang w:val="en-US"/>
        </w:rPr>
        <w:t>jpg</w:t>
      </w:r>
    </w:p>
    <w:p w14:paraId="63AC1C32" w14:textId="77777777" w:rsidR="00EB6DEA" w:rsidRDefault="00EB6DEA" w:rsidP="00AB5F32">
      <w:pPr>
        <w:spacing w:after="0" w:line="240" w:lineRule="auto"/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14:paraId="5CC29D54" w14:textId="77777777" w:rsidR="00EB6DEA" w:rsidRPr="00C23F56" w:rsidRDefault="00EB6DEA" w:rsidP="00C23F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- Заявителям с ограниченными возможностями </w:t>
      </w:r>
      <w:r w:rsidR="00C23F5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необходимо 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заполнить дополнительное заявление для предоставления необходимых удобств для сдачи экзамена и медицинское свидетельство, подтверждающее состояние.</w:t>
      </w:r>
    </w:p>
    <w:p w14:paraId="311A8053" w14:textId="77777777" w:rsidR="007844B6" w:rsidRDefault="007844B6" w:rsidP="003679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0B9BDB4" w14:textId="77777777" w:rsidR="00367915" w:rsidRPr="00367915" w:rsidRDefault="00367915" w:rsidP="0036791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Возврат денежных средств</w:t>
      </w:r>
    </w:p>
    <w:tbl>
      <w:tblPr>
        <w:tblW w:w="0" w:type="auto"/>
        <w:tblBorders>
          <w:top w:val="single" w:sz="6" w:space="0" w:color="999999"/>
          <w:lef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9"/>
        <w:gridCol w:w="2551"/>
      </w:tblGrid>
      <w:tr w:rsidR="00367915" w:rsidRPr="00367915" w14:paraId="27133C4F" w14:textId="77777777" w:rsidTr="00367915"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50AF7C27" w14:textId="77777777" w:rsidR="00367915" w:rsidRPr="00C23F56" w:rsidRDefault="00AC057D" w:rsidP="00367915">
            <w:pPr>
              <w:spacing w:after="0" w:line="240" w:lineRule="auto"/>
              <w:jc w:val="both"/>
              <w:rPr>
                <w:rFonts w:ascii="Calibri" w:eastAsia="Malgun Gothic" w:hAnsi="Calibri" w:cs="Calibri"/>
              </w:rPr>
            </w:pPr>
            <w:r w:rsidRPr="00C23F56">
              <w:rPr>
                <w:rFonts w:ascii="Arial" w:eastAsia="Malgun Gothic" w:hAnsi="Arial" w:cs="Arial"/>
                <w:bdr w:val="none" w:sz="0" w:space="0" w:color="auto" w:frame="1"/>
              </w:rPr>
              <w:t>Первый период возврата: в</w:t>
            </w:r>
            <w:r w:rsidR="00367915" w:rsidRPr="00C23F56">
              <w:rPr>
                <w:rFonts w:ascii="Arial" w:eastAsia="Malgun Gothic" w:hAnsi="Arial" w:cs="Arial"/>
                <w:bdr w:val="none" w:sz="0" w:space="0" w:color="auto" w:frame="1"/>
              </w:rPr>
              <w:t xml:space="preserve"> период оформления документов (с </w:t>
            </w:r>
            <w:r w:rsidR="003A7C32" w:rsidRPr="00C23F56">
              <w:rPr>
                <w:rFonts w:ascii="Arial" w:eastAsia="Malgun Gothic" w:hAnsi="Arial" w:cs="Arial"/>
                <w:bdr w:val="none" w:sz="0" w:space="0" w:color="auto" w:frame="1"/>
              </w:rPr>
              <w:t>1</w:t>
            </w:r>
            <w:r w:rsidR="00793566">
              <w:rPr>
                <w:rFonts w:ascii="Arial" w:eastAsia="Malgun Gothic" w:hAnsi="Arial" w:cs="Arial" w:hint="eastAsia"/>
                <w:bdr w:val="none" w:sz="0" w:space="0" w:color="auto" w:frame="1"/>
              </w:rPr>
              <w:t>7</w:t>
            </w:r>
            <w:r w:rsidR="003A7C32" w:rsidRPr="00C23F56">
              <w:rPr>
                <w:rFonts w:ascii="Arial" w:eastAsia="Malgun Gothic" w:hAnsi="Arial" w:cs="Arial"/>
                <w:bdr w:val="none" w:sz="0" w:space="0" w:color="auto" w:frame="1"/>
              </w:rPr>
              <w:t>.01.2</w:t>
            </w:r>
            <w:r w:rsidR="00EB6DEA" w:rsidRPr="00C23F56">
              <w:rPr>
                <w:rFonts w:ascii="Arial" w:eastAsia="Malgun Gothic" w:hAnsi="Arial" w:cs="Arial"/>
                <w:bdr w:val="none" w:sz="0" w:space="0" w:color="auto" w:frame="1"/>
              </w:rPr>
              <w:t>2</w:t>
            </w:r>
            <w:r w:rsidR="003A7C32" w:rsidRPr="00C23F56">
              <w:rPr>
                <w:rFonts w:ascii="Arial" w:eastAsia="Malgun Gothic" w:hAnsi="Arial" w:cs="Arial"/>
                <w:bdr w:val="none" w:sz="0" w:space="0" w:color="auto" w:frame="1"/>
              </w:rPr>
              <w:t xml:space="preserve"> по 2</w:t>
            </w:r>
            <w:r w:rsidR="00793566">
              <w:rPr>
                <w:rFonts w:ascii="Arial" w:eastAsia="Malgun Gothic" w:hAnsi="Arial" w:cs="Arial" w:hint="eastAsia"/>
                <w:bdr w:val="none" w:sz="0" w:space="0" w:color="auto" w:frame="1"/>
              </w:rPr>
              <w:t>7</w:t>
            </w:r>
            <w:r w:rsidR="003A7C32" w:rsidRPr="00C23F56">
              <w:rPr>
                <w:rFonts w:ascii="Arial" w:eastAsia="Malgun Gothic" w:hAnsi="Arial" w:cs="Arial"/>
                <w:bdr w:val="none" w:sz="0" w:space="0" w:color="auto" w:frame="1"/>
              </w:rPr>
              <w:t>.01.202</w:t>
            </w:r>
            <w:r w:rsidR="00EB6DEA" w:rsidRPr="00C23F56">
              <w:rPr>
                <w:rFonts w:ascii="Arial" w:eastAsia="Malgun Gothic" w:hAnsi="Arial" w:cs="Arial"/>
                <w:bdr w:val="none" w:sz="0" w:space="0" w:color="auto" w:frame="1"/>
              </w:rPr>
              <w:t>2</w:t>
            </w:r>
            <w:r w:rsidR="00367915" w:rsidRPr="00C23F56">
              <w:rPr>
                <w:rFonts w:ascii="Arial" w:eastAsia="Malgun Gothic" w:hAnsi="Arial" w:cs="Arial"/>
                <w:bdr w:val="none" w:sz="0" w:space="0" w:color="auto" w:frame="1"/>
              </w:rPr>
              <w:t xml:space="preserve">г.). Осуществляется в </w:t>
            </w:r>
            <w:r w:rsidR="003A7C32" w:rsidRPr="00C23F56">
              <w:rPr>
                <w:rFonts w:ascii="Arial" w:eastAsia="Malgun Gothic" w:hAnsi="Arial" w:cs="Arial"/>
                <w:bdr w:val="none" w:sz="0" w:space="0" w:color="auto" w:frame="1"/>
              </w:rPr>
              <w:t>Ростовском отделении Корейского Культурного Центра</w:t>
            </w:r>
            <w:r w:rsidR="00367915" w:rsidRPr="00C23F56">
              <w:rPr>
                <w:rFonts w:ascii="Arial" w:eastAsia="Malgun Gothic" w:hAnsi="Arial" w:cs="Arial"/>
                <w:bdr w:val="none" w:sz="0" w:space="0" w:color="auto" w:frame="1"/>
              </w:rPr>
              <w:t>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773AD53B" w14:textId="77777777" w:rsidR="00367915" w:rsidRPr="00C23F56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C23F56">
              <w:rPr>
                <w:rFonts w:ascii="Arial" w:eastAsia="Malgun Gothic" w:hAnsi="Arial" w:cs="Arial"/>
                <w:b/>
                <w:bCs/>
                <w:u w:val="single"/>
                <w:bdr w:val="none" w:sz="0" w:space="0" w:color="auto" w:frame="1"/>
              </w:rPr>
              <w:t>100% возврат</w:t>
            </w:r>
          </w:p>
        </w:tc>
      </w:tr>
      <w:tr w:rsidR="00367915" w:rsidRPr="00367915" w14:paraId="11C108B9" w14:textId="77777777" w:rsidTr="00367915">
        <w:tc>
          <w:tcPr>
            <w:tcW w:w="7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27FD708D" w14:textId="77777777" w:rsidR="00367915" w:rsidRPr="00C23F56" w:rsidRDefault="00AC057D" w:rsidP="00367915">
            <w:pPr>
              <w:spacing w:after="0" w:line="240" w:lineRule="auto"/>
              <w:jc w:val="both"/>
              <w:rPr>
                <w:rFonts w:ascii="Calibri" w:eastAsia="Malgun Gothic" w:hAnsi="Calibri" w:cs="Calibri"/>
              </w:rPr>
            </w:pPr>
            <w:r w:rsidRPr="00C23F56">
              <w:rPr>
                <w:rFonts w:ascii="Arial" w:eastAsia="Malgun Gothic" w:hAnsi="Arial" w:cs="Arial"/>
                <w:bdr w:val="none" w:sz="0" w:space="0" w:color="auto" w:frame="1"/>
              </w:rPr>
              <w:t>Второй период возврата: в</w:t>
            </w:r>
            <w:r w:rsidR="003A7C32" w:rsidRPr="00C23F56">
              <w:rPr>
                <w:rFonts w:ascii="Arial" w:eastAsia="Malgun Gothic" w:hAnsi="Arial" w:cs="Arial"/>
                <w:bdr w:val="none" w:sz="0" w:space="0" w:color="auto" w:frame="1"/>
              </w:rPr>
              <w:t xml:space="preserve"> течение первой недели после периода оформления документов. Осуществляется в Ростовском отделении Корейского Культурного Центра.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40D3A07F" w14:textId="77777777" w:rsidR="00367915" w:rsidRPr="00C23F56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C23F56">
              <w:rPr>
                <w:rFonts w:ascii="Arial" w:eastAsia="Malgun Gothic" w:hAnsi="Arial" w:cs="Arial"/>
                <w:b/>
                <w:bCs/>
                <w:u w:val="single"/>
                <w:bdr w:val="none" w:sz="0" w:space="0" w:color="auto" w:frame="1"/>
              </w:rPr>
              <w:t>50% возврат</w:t>
            </w:r>
          </w:p>
        </w:tc>
      </w:tr>
      <w:tr w:rsidR="00367915" w:rsidRPr="00367915" w14:paraId="7A5FC7BB" w14:textId="77777777" w:rsidTr="00367915">
        <w:tc>
          <w:tcPr>
            <w:tcW w:w="7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357859DB" w14:textId="799CE107" w:rsidR="00367915" w:rsidRPr="00C23F56" w:rsidRDefault="00AC057D" w:rsidP="00367915">
            <w:pPr>
              <w:spacing w:after="0" w:line="240" w:lineRule="auto"/>
              <w:jc w:val="both"/>
              <w:rPr>
                <w:rFonts w:ascii="Calibri" w:eastAsia="Malgun Gothic" w:hAnsi="Calibri" w:cs="Calibri"/>
              </w:rPr>
            </w:pPr>
            <w:r w:rsidRPr="00C23F56">
              <w:rPr>
                <w:rFonts w:ascii="Arial" w:eastAsia="Malgun Gothic" w:hAnsi="Arial" w:cs="Arial"/>
                <w:bdr w:val="none" w:sz="0" w:space="0" w:color="auto" w:frame="1"/>
              </w:rPr>
              <w:t xml:space="preserve">Третий период: с конца второго периода возврата средств и до </w:t>
            </w:r>
            <w:r w:rsidR="00E35C0B" w:rsidRPr="00E35C0B">
              <w:rPr>
                <w:rFonts w:ascii="Arial" w:eastAsia="Malgun Gothic" w:hAnsi="Arial" w:cs="Arial"/>
                <w:bdr w:val="none" w:sz="0" w:space="0" w:color="auto" w:frame="1"/>
              </w:rPr>
              <w:t>8</w:t>
            </w:r>
            <w:r w:rsidRPr="00C23F56">
              <w:rPr>
                <w:rFonts w:ascii="Arial" w:eastAsia="Malgun Gothic" w:hAnsi="Arial" w:cs="Arial"/>
                <w:bdr w:val="none" w:sz="0" w:space="0" w:color="auto" w:frame="1"/>
              </w:rPr>
              <w:t xml:space="preserve"> апреля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651BE652" w14:textId="77777777" w:rsidR="00367915" w:rsidRPr="00C23F56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C23F56">
              <w:rPr>
                <w:rFonts w:ascii="Arial" w:eastAsia="Malgun Gothic" w:hAnsi="Arial" w:cs="Arial"/>
                <w:b/>
                <w:bCs/>
                <w:u w:val="single"/>
                <w:bdr w:val="none" w:sz="0" w:space="0" w:color="auto" w:frame="1"/>
              </w:rPr>
              <w:t>40% возврат</w:t>
            </w:r>
          </w:p>
        </w:tc>
      </w:tr>
      <w:tr w:rsidR="00367915" w:rsidRPr="00367915" w14:paraId="505DE71B" w14:textId="77777777" w:rsidTr="00367915">
        <w:tc>
          <w:tcPr>
            <w:tcW w:w="9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1" w:type="dxa"/>
              <w:bottom w:w="0" w:type="dxa"/>
              <w:right w:w="81" w:type="dxa"/>
            </w:tcMar>
            <w:hideMark/>
          </w:tcPr>
          <w:p w14:paraId="477E3902" w14:textId="77777777" w:rsidR="00367915" w:rsidRPr="00C23F56" w:rsidRDefault="00367915" w:rsidP="00367915">
            <w:pPr>
              <w:spacing w:after="0" w:line="240" w:lineRule="auto"/>
              <w:jc w:val="center"/>
              <w:rPr>
                <w:rFonts w:ascii="Calibri" w:eastAsia="Malgun Gothic" w:hAnsi="Calibri" w:cs="Calibri"/>
              </w:rPr>
            </w:pPr>
            <w:r w:rsidRPr="00C23F56">
              <w:rPr>
                <w:rFonts w:ascii="Arial" w:eastAsia="Malgun Gothic" w:hAnsi="Arial" w:cs="Arial"/>
                <w:b/>
                <w:bCs/>
                <w:bdr w:val="none" w:sz="0" w:space="0" w:color="auto" w:frame="1"/>
              </w:rPr>
              <w:t>Возврат осуществляется только в соответствии с данными правилами.</w:t>
            </w:r>
          </w:p>
        </w:tc>
      </w:tr>
    </w:tbl>
    <w:p w14:paraId="372AB1E2" w14:textId="73FFDBE0" w:rsidR="00367915" w:rsidRPr="00EF175B" w:rsidRDefault="00C23F56" w:rsidP="00EF175B">
      <w:pPr>
        <w:shd w:val="clear" w:color="auto" w:fill="FFFFFF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000CE1">
        <w:rPr>
          <w:rFonts w:ascii="Malgun Gothic" w:eastAsia="Malgun Gothic" w:hAnsi="Malgun Gothic" w:cs="Arial" w:hint="eastAsia"/>
          <w:sz w:val="24"/>
          <w:szCs w:val="24"/>
          <w:bdr w:val="none" w:sz="0" w:space="0" w:color="auto" w:frame="1"/>
        </w:rPr>
        <w:t>※</w:t>
      </w:r>
      <w:r w:rsidR="00EF175B" w:rsidRPr="00EF175B">
        <w:rPr>
          <w:rFonts w:ascii="Arial" w:eastAsia="Times New Roman" w:hAnsi="Arial" w:cs="Arial"/>
          <w:color w:val="252424"/>
          <w:bdr w:val="none" w:sz="0" w:space="0" w:color="auto" w:frame="1"/>
        </w:rPr>
        <w:t xml:space="preserve"> </w:t>
      </w:r>
      <w:r w:rsidR="00EF175B">
        <w:rPr>
          <w:rFonts w:ascii="Arial" w:hAnsi="Arial" w:cs="Arial"/>
          <w:color w:val="252424"/>
          <w:bdr w:val="none" w:sz="0" w:space="0" w:color="auto" w:frame="1"/>
        </w:rPr>
        <w:t>Возврат будет осуществляться также только наличными лично в руки заявителю, банковский перевод будет невозможен</w:t>
      </w:r>
    </w:p>
    <w:p w14:paraId="7BF70CA8" w14:textId="77777777" w:rsidR="00367915" w:rsidRDefault="00367915" w:rsidP="003679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3679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- Объявление результатов –</w:t>
      </w:r>
      <w:r w:rsidR="00EB6D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после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="00EB6D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19</w:t>
      </w:r>
      <w:r w:rsidR="00AC057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.05.202</w:t>
      </w:r>
      <w:r w:rsidR="00EB6D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2</w:t>
      </w:r>
    </w:p>
    <w:p w14:paraId="4FAD75E7" w14:textId="77777777" w:rsidR="00EB6DEA" w:rsidRPr="00367915" w:rsidRDefault="00EB6DEA" w:rsidP="003679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C90F5E9" w14:textId="77777777" w:rsidR="00367915" w:rsidRPr="007844B6" w:rsidRDefault="00367915" w:rsidP="00367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6791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- Сертификат может быть распечатан бесплатно онлайн </w:t>
      </w:r>
      <w:r w:rsidR="001566C6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(</w:t>
      </w:r>
      <w:hyperlink r:id="rId4" w:history="1">
        <w:r w:rsidRPr="007844B6">
          <w:rPr>
            <w:rFonts w:ascii="Arial" w:eastAsia="Times New Roman" w:hAnsi="Arial" w:cs="Arial"/>
            <w:color w:val="4472C4" w:themeColor="accent1"/>
            <w:sz w:val="24"/>
            <w:szCs w:val="24"/>
            <w:u w:val="single"/>
            <w:bdr w:val="none" w:sz="0" w:space="0" w:color="auto" w:frame="1"/>
          </w:rPr>
          <w:t>http://www.topik.go.kr/</w:t>
        </w:r>
      </w:hyperlink>
      <w:r w:rsidR="001566C6">
        <w:t>)</w:t>
      </w:r>
    </w:p>
    <w:p w14:paraId="7036C10F" w14:textId="77777777" w:rsidR="00AC057D" w:rsidRPr="007844B6" w:rsidRDefault="00AC057D" w:rsidP="00367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7F995F58" w14:textId="77777777" w:rsidR="007844B6" w:rsidRPr="007844B6" w:rsidRDefault="00367915" w:rsidP="00367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844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4. </w:t>
      </w:r>
      <w:r w:rsidRPr="007844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Более подробная информация и вопросы </w:t>
      </w:r>
      <w:r w:rsidRPr="007844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o Ростовское Отделение Корейского культурного центра: +7 863-250-0462 </w:t>
      </w:r>
    </w:p>
    <w:p w14:paraId="39EBBFC2" w14:textId="77777777" w:rsidR="007844B6" w:rsidRPr="007844B6" w:rsidRDefault="002573DB" w:rsidP="00367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5" w:history="1">
        <w:r w:rsidR="007844B6" w:rsidRPr="007844B6">
          <w:rPr>
            <w:rFonts w:ascii="Arial" w:eastAsia="Times New Roman" w:hAnsi="Arial" w:cs="Arial"/>
            <w:color w:val="4472C4" w:themeColor="accent1"/>
            <w:sz w:val="24"/>
            <w:szCs w:val="24"/>
            <w:u w:val="single"/>
            <w:bdr w:val="none" w:sz="0" w:space="0" w:color="auto" w:frame="1"/>
          </w:rPr>
          <w:t>rrpokce@gmail.com</w:t>
        </w:r>
      </w:hyperlink>
      <w:r w:rsidR="00367915" w:rsidRPr="007844B6">
        <w:rPr>
          <w:rFonts w:ascii="Arial" w:eastAsia="Times New Roman" w:hAnsi="Arial" w:cs="Arial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  <w:br/>
      </w:r>
      <w:r w:rsidR="00367915" w:rsidRPr="007844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 Посольство Республики Корея в РФ(отдел образования): +7 495 783 2727</w:t>
      </w:r>
    </w:p>
    <w:p w14:paraId="24285B02" w14:textId="77777777" w:rsidR="00367915" w:rsidRPr="007844B6" w:rsidRDefault="007844B6" w:rsidP="00367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7844B6">
        <w:rPr>
          <w:rFonts w:ascii="Arial" w:eastAsia="Dotum" w:hAnsi="Arial" w:cs="Arial"/>
          <w:color w:val="4472C4" w:themeColor="accent1"/>
          <w:sz w:val="24"/>
          <w:szCs w:val="24"/>
          <w:u w:val="single"/>
          <w:shd w:val="clear" w:color="auto" w:fill="F4F4F4"/>
        </w:rPr>
        <w:t>educationkomo@mofa.or.kr</w:t>
      </w:r>
      <w:r w:rsidR="00367915" w:rsidRPr="007844B6">
        <w:rPr>
          <w:rFonts w:ascii="Arial" w:eastAsia="Times New Roman" w:hAnsi="Arial" w:cs="Arial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367915" w:rsidRPr="007844B6">
        <w:rPr>
          <w:rFonts w:ascii="Arial" w:eastAsia="Times New Roman" w:hAnsi="Arial" w:cs="Arial"/>
          <w:color w:val="4472C4" w:themeColor="accent1"/>
          <w:sz w:val="24"/>
          <w:szCs w:val="24"/>
          <w:bdr w:val="none" w:sz="0" w:space="0" w:color="auto" w:frame="1"/>
          <w:shd w:val="clear" w:color="auto" w:fill="FFFFFF"/>
        </w:rPr>
        <w:br/>
      </w:r>
      <w:r w:rsidR="00367915" w:rsidRPr="007844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 Официальный сайт TOPIK : </w:t>
      </w:r>
      <w:hyperlink r:id="rId6" w:tgtFrame="_blank" w:history="1">
        <w:r w:rsidR="00367915" w:rsidRPr="007844B6">
          <w:rPr>
            <w:rFonts w:ascii="Arial" w:eastAsia="Times New Roman" w:hAnsi="Arial" w:cs="Arial"/>
            <w:color w:val="4472C4" w:themeColor="accent1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http://www.topik/or.kr</w:t>
        </w:r>
      </w:hyperlink>
      <w:r w:rsidR="00367915" w:rsidRPr="007844B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14:paraId="7161276A" w14:textId="571D996C" w:rsidR="003D4120" w:rsidRPr="007844B6" w:rsidRDefault="00367915" w:rsidP="007844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В случае, если число заявителей на экзамен TOPIK</w:t>
      </w:r>
      <w:r w:rsidRPr="00367915">
        <w:rPr>
          <w:rFonts w:ascii="Malgun Gothic" w:eastAsia="Malgun Gothic" w:hAnsi="Malgun Gothic" w:cs="Malgun Gothic" w:hint="eastAsia"/>
          <w:color w:val="000000"/>
          <w:sz w:val="24"/>
          <w:szCs w:val="24"/>
          <w:bdr w:val="none" w:sz="0" w:space="0" w:color="auto" w:frame="1"/>
        </w:rPr>
        <w:t>Ⅰ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или TOPIK </w:t>
      </w:r>
      <w:r w:rsidRPr="00367915">
        <w:rPr>
          <w:rFonts w:ascii="Malgun Gothic" w:eastAsia="Malgun Gothic" w:hAnsi="Malgun Gothic" w:cs="Malgun Gothic" w:hint="eastAsia"/>
          <w:color w:val="000000"/>
          <w:sz w:val="24"/>
          <w:szCs w:val="24"/>
          <w:bdr w:val="none" w:sz="0" w:space="0" w:color="auto" w:frame="1"/>
        </w:rPr>
        <w:t>Ⅱ</w:t>
      </w:r>
      <w:r w:rsidRPr="003679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будет составлять менее 5 человек, экзамен проводиться не будет. </w:t>
      </w:r>
    </w:p>
    <w:sectPr w:rsidR="003D4120" w:rsidRPr="007844B6" w:rsidSect="0021554F">
      <w:pgSz w:w="11906" w:h="16838"/>
      <w:pgMar w:top="1134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17"/>
    <w:rsid w:val="00000CE1"/>
    <w:rsid w:val="001314C1"/>
    <w:rsid w:val="001566C6"/>
    <w:rsid w:val="0021554F"/>
    <w:rsid w:val="002573DB"/>
    <w:rsid w:val="002B4721"/>
    <w:rsid w:val="00320637"/>
    <w:rsid w:val="00367915"/>
    <w:rsid w:val="003A7C32"/>
    <w:rsid w:val="003D4120"/>
    <w:rsid w:val="00444080"/>
    <w:rsid w:val="00461CE8"/>
    <w:rsid w:val="00462E17"/>
    <w:rsid w:val="0049580C"/>
    <w:rsid w:val="00495ECD"/>
    <w:rsid w:val="005014E8"/>
    <w:rsid w:val="005032AE"/>
    <w:rsid w:val="005074AD"/>
    <w:rsid w:val="00781373"/>
    <w:rsid w:val="007844B6"/>
    <w:rsid w:val="00793566"/>
    <w:rsid w:val="007F30B4"/>
    <w:rsid w:val="00827C90"/>
    <w:rsid w:val="00A70593"/>
    <w:rsid w:val="00AB5F32"/>
    <w:rsid w:val="00AC057D"/>
    <w:rsid w:val="00B625BF"/>
    <w:rsid w:val="00BF5FF6"/>
    <w:rsid w:val="00C23F56"/>
    <w:rsid w:val="00D77099"/>
    <w:rsid w:val="00D800DE"/>
    <w:rsid w:val="00E35C0B"/>
    <w:rsid w:val="00E36C26"/>
    <w:rsid w:val="00EB6DEA"/>
    <w:rsid w:val="00ED79C6"/>
    <w:rsid w:val="00E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E465"/>
  <w15:docId w15:val="{FADB6638-0975-49EC-BBC4-18B7E311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67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topik%2For.kr&amp;post=-107328569_1220&amp;cc_key=" TargetMode="External"/><Relationship Id="rId5" Type="http://schemas.openxmlformats.org/officeDocument/2006/relationships/hyperlink" Target="mailto:rrpokce@gmail.com" TargetMode="External"/><Relationship Id="rId4" Type="http://schemas.openxmlformats.org/officeDocument/2006/relationships/hyperlink" Target="http://www.topik.go.k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Корейский Центр</dc:creator>
  <cp:lastModifiedBy>Корейский Центр</cp:lastModifiedBy>
  <cp:revision>3</cp:revision>
  <dcterms:created xsi:type="dcterms:W3CDTF">2022-01-10T11:58:00Z</dcterms:created>
  <dcterms:modified xsi:type="dcterms:W3CDTF">2022-01-10T12:00:00Z</dcterms:modified>
</cp:coreProperties>
</file>